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634"/>
        <w:jc w:val="righ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19</w:t>
      </w:r>
      <w:r>
        <w:rPr>
          <w:rFonts w:ascii="Times New Roman" w:eastAsia="Times New Roman" w:hAnsi="Times New Roman" w:cs="Times New Roman"/>
          <w:sz w:val="22"/>
          <w:szCs w:val="22"/>
        </w:rPr>
        <w:t>8</w:t>
      </w:r>
      <w:r>
        <w:rPr>
          <w:rFonts w:ascii="Times New Roman" w:eastAsia="Times New Roman" w:hAnsi="Times New Roman" w:cs="Times New Roman"/>
          <w:sz w:val="22"/>
          <w:szCs w:val="22"/>
        </w:rPr>
        <w:t>-200</w:t>
      </w:r>
      <w:r>
        <w:rPr>
          <w:rFonts w:ascii="Times New Roman" w:eastAsia="Times New Roman" w:hAnsi="Times New Roman" w:cs="Times New Roman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ind w:firstLine="634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ПОСТАНОВЛЕНИЕ </w:t>
      </w: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 назначении административного наказания</w:t>
      </w:r>
    </w:p>
    <w:p>
      <w:pPr>
        <w:spacing w:before="0" w:after="0"/>
        <w:ind w:firstLine="635"/>
        <w:rPr>
          <w:sz w:val="12"/>
          <w:szCs w:val="12"/>
        </w:rPr>
      </w:pPr>
    </w:p>
    <w:p>
      <w:pPr>
        <w:spacing w:before="0" w:after="0"/>
        <w:ind w:left="20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27 февраля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г. Нефтеюганск</w:t>
      </w:r>
    </w:p>
    <w:p>
      <w:pPr>
        <w:spacing w:before="0" w:after="0"/>
        <w:ind w:left="20"/>
        <w:rPr>
          <w:sz w:val="12"/>
          <w:szCs w:val="12"/>
        </w:rPr>
      </w:pPr>
    </w:p>
    <w:p>
      <w:pPr>
        <w:tabs>
          <w:tab w:val="left" w:pos="567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>Мировой судья судебного участка №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3 </w:t>
      </w:r>
      <w:r>
        <w:rPr>
          <w:rFonts w:ascii="Times New Roman" w:eastAsia="Times New Roman" w:hAnsi="Times New Roman" w:cs="Times New Roman"/>
          <w:sz w:val="25"/>
          <w:szCs w:val="25"/>
        </w:rPr>
        <w:t>Нефтеюганского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судебного района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5"/>
          <w:szCs w:val="25"/>
        </w:rPr>
        <w:t>Агзямова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Р.В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(628309, ХМАО-Югра, г. Нефтеюганск, 1 </w:t>
      </w:r>
      <w:r>
        <w:rPr>
          <w:rFonts w:ascii="Times New Roman" w:eastAsia="Times New Roman" w:hAnsi="Times New Roman" w:cs="Times New Roman"/>
          <w:sz w:val="25"/>
          <w:szCs w:val="25"/>
        </w:rPr>
        <w:t>мкр</w:t>
      </w:r>
      <w:r>
        <w:rPr>
          <w:rFonts w:ascii="Times New Roman" w:eastAsia="Times New Roman" w:hAnsi="Times New Roman" w:cs="Times New Roman"/>
          <w:sz w:val="25"/>
          <w:szCs w:val="25"/>
        </w:rPr>
        <w:t>-н, дом 30), рассмотрев в открытом судебном заседании дело об административном правонарушении в отношении</w:t>
      </w:r>
      <w:r>
        <w:rPr>
          <w:rFonts w:ascii="Times New Roman" w:eastAsia="Times New Roman" w:hAnsi="Times New Roman" w:cs="Times New Roman"/>
          <w:sz w:val="25"/>
          <w:szCs w:val="25"/>
        </w:rPr>
        <w:t>:</w:t>
      </w:r>
    </w:p>
    <w:p>
      <w:pPr>
        <w:spacing w:before="0" w:after="0"/>
        <w:ind w:left="58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Трофимова Виктора Игоревича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Style w:val="cat-ExternalSystemDefinedgrp-54rplc-6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Style w:val="cat-PassportDatagrp-43rplc-7"/>
          <w:rFonts w:ascii="Times New Roman" w:eastAsia="Times New Roman" w:hAnsi="Times New Roman" w:cs="Times New Roman"/>
          <w:sz w:val="25"/>
          <w:szCs w:val="25"/>
        </w:rPr>
        <w:t>паспортные данные</w:t>
      </w:r>
      <w:r>
        <w:rPr>
          <w:rFonts w:ascii="Times New Roman" w:eastAsia="Times New Roman" w:hAnsi="Times New Roman" w:cs="Times New Roman"/>
          <w:sz w:val="25"/>
          <w:szCs w:val="25"/>
        </w:rPr>
        <w:t>, неработающего, зарегистрированного и проживающего по адресу: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UserDefinedgrp-56rplc-8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PassportDatagrp-44rplc-10"/>
          <w:rFonts w:ascii="Times New Roman" w:eastAsia="Times New Roman" w:hAnsi="Times New Roman" w:cs="Times New Roman"/>
          <w:sz w:val="25"/>
          <w:szCs w:val="25"/>
        </w:rPr>
        <w:t>паспортные данные</w:t>
      </w:r>
      <w:r>
        <w:rPr>
          <w:rStyle w:val="cat-ExternalSystemDefinedgrp-55rplc-11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Style w:val="cat-ExternalSystemDefinedgrp-53rplc-12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</w:p>
    <w:p>
      <w:pPr>
        <w:spacing w:before="0" w:after="0"/>
        <w:ind w:left="20" w:right="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 совершении административного правонарушения, предусмотренного ч. 1 ст. 20.25 Кодекса Российской Федерации об административных правонарушениях,</w:t>
      </w:r>
    </w:p>
    <w:p>
      <w:pPr>
        <w:spacing w:before="0" w:after="0"/>
        <w:ind w:left="20" w:right="20" w:firstLine="560"/>
        <w:jc w:val="both"/>
        <w:rPr>
          <w:sz w:val="8"/>
          <w:szCs w:val="8"/>
        </w:rPr>
      </w:pP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УСТАНОВИЛ:</w:t>
      </w:r>
    </w:p>
    <w:p>
      <w:pPr>
        <w:spacing w:before="0" w:after="0"/>
        <w:ind w:left="4280"/>
        <w:rPr>
          <w:sz w:val="8"/>
          <w:szCs w:val="8"/>
        </w:rPr>
      </w:pP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Трофимов В.И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>01.12.2023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проживающий по адресу: </w:t>
      </w:r>
      <w:r>
        <w:rPr>
          <w:rStyle w:val="cat-UserDefinedgrp-56rplc-15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не уплатил в срок, предусмотренный ст. 32.2 Кодекса Российской Федерации об административных правонарушениях, а именно по </w:t>
      </w:r>
      <w:r>
        <w:rPr>
          <w:rFonts w:ascii="Times New Roman" w:eastAsia="Times New Roman" w:hAnsi="Times New Roman" w:cs="Times New Roman"/>
          <w:sz w:val="25"/>
          <w:szCs w:val="25"/>
        </w:rPr>
        <w:t>30.11.2023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административный штраф в сумме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2 </w:t>
      </w:r>
      <w:r>
        <w:rPr>
          <w:rFonts w:ascii="Times New Roman" w:eastAsia="Times New Roman" w:hAnsi="Times New Roman" w:cs="Times New Roman"/>
          <w:sz w:val="25"/>
          <w:szCs w:val="25"/>
        </w:rPr>
        <w:t>5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00 рублей, назначенный постановлением по делу об административном правонарушении № </w:t>
      </w:r>
      <w:r>
        <w:rPr>
          <w:rStyle w:val="cat-UserDefinedgrp-57rplc-19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от 30.08.2023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за совершение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ч. </w:t>
      </w:r>
      <w:r>
        <w:rPr>
          <w:rFonts w:ascii="Times New Roman" w:eastAsia="Times New Roman" w:hAnsi="Times New Roman" w:cs="Times New Roman"/>
          <w:sz w:val="25"/>
          <w:szCs w:val="25"/>
        </w:rPr>
        <w:t>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ст. </w:t>
      </w:r>
      <w:r>
        <w:rPr>
          <w:rFonts w:ascii="Times New Roman" w:eastAsia="Times New Roman" w:hAnsi="Times New Roman" w:cs="Times New Roman"/>
          <w:sz w:val="25"/>
          <w:szCs w:val="25"/>
        </w:rPr>
        <w:t>4.13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Кодекса </w:t>
      </w:r>
      <w:r>
        <w:rPr>
          <w:rFonts w:ascii="Times New Roman" w:eastAsia="Times New Roman" w:hAnsi="Times New Roman" w:cs="Times New Roman"/>
          <w:sz w:val="25"/>
          <w:szCs w:val="25"/>
        </w:rPr>
        <w:t>Тюменской области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об административн</w:t>
      </w:r>
      <w:r>
        <w:rPr>
          <w:rFonts w:ascii="Times New Roman" w:eastAsia="Times New Roman" w:hAnsi="Times New Roman" w:cs="Times New Roman"/>
          <w:sz w:val="25"/>
          <w:szCs w:val="25"/>
        </w:rPr>
        <w:t>ой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ответственности</w:t>
      </w:r>
      <w:r>
        <w:rPr>
          <w:rFonts w:ascii="Times New Roman" w:eastAsia="Times New Roman" w:hAnsi="Times New Roman" w:cs="Times New Roman"/>
          <w:sz w:val="25"/>
          <w:szCs w:val="25"/>
        </w:rPr>
        <w:t>, вступившим в законную силу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12.11</w:t>
      </w:r>
      <w:r>
        <w:rPr>
          <w:rFonts w:ascii="Times New Roman" w:eastAsia="Times New Roman" w:hAnsi="Times New Roman" w:cs="Times New Roman"/>
          <w:sz w:val="25"/>
          <w:szCs w:val="25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>направленного ему по почте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widowControl w:val="0"/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судебное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заседание </w:t>
      </w:r>
      <w:r>
        <w:rPr>
          <w:rFonts w:ascii="Times New Roman" w:eastAsia="Times New Roman" w:hAnsi="Times New Roman" w:cs="Times New Roman"/>
          <w:sz w:val="25"/>
          <w:szCs w:val="25"/>
        </w:rPr>
        <w:t>Трофимов В.И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., </w:t>
      </w:r>
      <w:r>
        <w:rPr>
          <w:rFonts w:ascii="Times New Roman" w:eastAsia="Times New Roman" w:hAnsi="Times New Roman" w:cs="Times New Roman"/>
          <w:sz w:val="25"/>
          <w:szCs w:val="25"/>
        </w:rPr>
        <w:t>извещенный надлежащим образом о времени и месте рассмотрения административного материала, не явился, просил рассмотреть дело в его отсутствие, с правонарушением согласен, что следует из заявления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</w:p>
    <w:p>
      <w:pPr>
        <w:widowControl w:val="0"/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При таких обстоятельствах, в соответствии с требованиями ч. 2 ст. 25.1 КоАП РФ, а также исходя из положений п.6 постановления Пленума ВС РФ от 24.03.2005 года № 5 «О некоторых вопросах, возникающих у судов при применении КоАП РФ» и п. 14 постановления Пленума ВС РФ от 27.12.2007 года № 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5"/>
          <w:szCs w:val="25"/>
        </w:rPr>
        <w:t>Трофимов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В.И</w:t>
      </w:r>
      <w:r>
        <w:rPr>
          <w:rFonts w:ascii="Times New Roman" w:eastAsia="Times New Roman" w:hAnsi="Times New Roman" w:cs="Times New Roman"/>
          <w:sz w:val="25"/>
          <w:szCs w:val="25"/>
        </w:rPr>
        <w:t>. в его отсутствие.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судья, исследовав материалы административного дела, считает, что вина </w:t>
      </w:r>
      <w:r>
        <w:rPr>
          <w:rFonts w:ascii="Times New Roman" w:eastAsia="Times New Roman" w:hAnsi="Times New Roman" w:cs="Times New Roman"/>
          <w:sz w:val="25"/>
          <w:szCs w:val="25"/>
        </w:rPr>
        <w:t>Трофимов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В.И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совершении правонарушения полностью доказана и подтверждается следующими доказательствами: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протоколом об административном правонарушении </w:t>
      </w:r>
      <w:r>
        <w:rPr>
          <w:rFonts w:ascii="Times New Roman" w:eastAsia="Times New Roman" w:hAnsi="Times New Roman" w:cs="Times New Roman"/>
          <w:sz w:val="25"/>
          <w:szCs w:val="25"/>
        </w:rPr>
        <w:t>№ 12</w:t>
      </w:r>
      <w:r>
        <w:rPr>
          <w:rFonts w:ascii="Times New Roman" w:eastAsia="Times New Roman" w:hAnsi="Times New Roman" w:cs="Times New Roman"/>
          <w:sz w:val="25"/>
          <w:szCs w:val="25"/>
        </w:rPr>
        <w:t>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от </w:t>
      </w:r>
      <w:r>
        <w:rPr>
          <w:rFonts w:ascii="Times New Roman" w:eastAsia="Times New Roman" w:hAnsi="Times New Roman" w:cs="Times New Roman"/>
          <w:sz w:val="25"/>
          <w:szCs w:val="25"/>
        </w:rPr>
        <w:t>14.12.2023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согласно которому </w:t>
      </w:r>
      <w:r>
        <w:rPr>
          <w:rFonts w:ascii="Times New Roman" w:eastAsia="Times New Roman" w:hAnsi="Times New Roman" w:cs="Times New Roman"/>
          <w:sz w:val="25"/>
          <w:szCs w:val="25"/>
        </w:rPr>
        <w:t>Трофимов В.И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в уста</w:t>
      </w:r>
      <w:r>
        <w:rPr>
          <w:rFonts w:ascii="Times New Roman" w:eastAsia="Times New Roman" w:hAnsi="Times New Roman" w:cs="Times New Roman"/>
          <w:sz w:val="25"/>
          <w:szCs w:val="25"/>
        </w:rPr>
        <w:t>новленный срок не уплатил штраф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№ </w:t>
      </w:r>
      <w:r>
        <w:rPr>
          <w:rStyle w:val="cat-UserDefinedgrp-57rplc-30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от 30.08.2023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из которого следует, что </w:t>
      </w:r>
      <w:r>
        <w:rPr>
          <w:rFonts w:ascii="Times New Roman" w:eastAsia="Times New Roman" w:hAnsi="Times New Roman" w:cs="Times New Roman"/>
          <w:sz w:val="25"/>
          <w:szCs w:val="25"/>
        </w:rPr>
        <w:t>Трофимов В.И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был подвергнут административному наказанию за совершение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sz w:val="25"/>
          <w:szCs w:val="25"/>
        </w:rPr>
        <w:t>ч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>
        <w:rPr>
          <w:rFonts w:ascii="Times New Roman" w:eastAsia="Times New Roman" w:hAnsi="Times New Roman" w:cs="Times New Roman"/>
          <w:sz w:val="25"/>
          <w:szCs w:val="25"/>
        </w:rPr>
        <w:t>2 ст. 4.13 Кодекса Тюменской области об административной ответственности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виде административного штрафа в размере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2 500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рублей, постановление вступило в законную силу </w:t>
      </w:r>
      <w:r>
        <w:rPr>
          <w:rFonts w:ascii="Times New Roman" w:eastAsia="Times New Roman" w:hAnsi="Times New Roman" w:cs="Times New Roman"/>
          <w:sz w:val="25"/>
          <w:szCs w:val="25"/>
        </w:rPr>
        <w:t>12.11</w:t>
      </w:r>
      <w:r>
        <w:rPr>
          <w:rFonts w:ascii="Times New Roman" w:eastAsia="Times New Roman" w:hAnsi="Times New Roman" w:cs="Times New Roman"/>
          <w:sz w:val="25"/>
          <w:szCs w:val="25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; </w:t>
      </w:r>
      <w:r>
        <w:rPr>
          <w:rFonts w:ascii="Times New Roman" w:eastAsia="Times New Roman" w:hAnsi="Times New Roman" w:cs="Times New Roman"/>
          <w:sz w:val="25"/>
          <w:szCs w:val="25"/>
        </w:rPr>
        <w:t>отчетом об отслеживании отправления с почтовым идентификатором;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>телефонограммой об извещении Трофимова В.И. о времени и месте составления протокола об административном правонарушении;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>копией протокола № 3 заседания административной комиссии Центрального административного округа города Тюмени от 16.11.2022;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карточкой </w:t>
      </w:r>
      <w:r>
        <w:rPr>
          <w:rFonts w:ascii="Times New Roman" w:eastAsia="Times New Roman" w:hAnsi="Times New Roman" w:cs="Times New Roman"/>
          <w:sz w:val="25"/>
          <w:szCs w:val="25"/>
        </w:rPr>
        <w:t>учета транспортного средства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>списком внутренних почтовых отправлений о направлении копии протокола об административном правонарушении Трофимов</w:t>
      </w:r>
      <w:r>
        <w:rPr>
          <w:rFonts w:ascii="Times New Roman" w:eastAsia="Times New Roman" w:hAnsi="Times New Roman" w:cs="Times New Roman"/>
          <w:sz w:val="25"/>
          <w:szCs w:val="25"/>
        </w:rPr>
        <w:t>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В.И.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tabs>
          <w:tab w:val="left" w:pos="567"/>
        </w:tabs>
        <w:spacing w:before="0" w:after="0"/>
        <w:ind w:left="20" w:right="2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- </w:t>
      </w:r>
      <w:r>
        <w:rPr>
          <w:rFonts w:ascii="Times New Roman" w:eastAsia="Times New Roman" w:hAnsi="Times New Roman" w:cs="Times New Roman"/>
          <w:sz w:val="25"/>
          <w:szCs w:val="25"/>
        </w:rPr>
        <w:t>справкой о наличии задолженности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Таким образом, с учетом требований ст. 32.2 КоАП РФ, последним днем оплаты штрафа </w:t>
      </w:r>
      <w:r>
        <w:rPr>
          <w:rFonts w:ascii="Times New Roman" w:eastAsia="Times New Roman" w:hAnsi="Times New Roman" w:cs="Times New Roman"/>
          <w:sz w:val="25"/>
          <w:szCs w:val="25"/>
        </w:rPr>
        <w:t>Трофимов</w:t>
      </w:r>
      <w:r>
        <w:rPr>
          <w:rFonts w:ascii="Times New Roman" w:eastAsia="Times New Roman" w:hAnsi="Times New Roman" w:cs="Times New Roman"/>
          <w:sz w:val="25"/>
          <w:szCs w:val="25"/>
        </w:rPr>
        <w:t>ым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В.И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являлось </w:t>
      </w:r>
      <w:r>
        <w:rPr>
          <w:rFonts w:ascii="Times New Roman" w:eastAsia="Times New Roman" w:hAnsi="Times New Roman" w:cs="Times New Roman"/>
          <w:sz w:val="25"/>
          <w:szCs w:val="25"/>
        </w:rPr>
        <w:t>30.11.2023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Действия </w:t>
      </w:r>
      <w:r>
        <w:rPr>
          <w:rFonts w:ascii="Times New Roman" w:eastAsia="Times New Roman" w:hAnsi="Times New Roman" w:cs="Times New Roman"/>
          <w:sz w:val="25"/>
          <w:szCs w:val="25"/>
        </w:rPr>
        <w:t>Трофимов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В.И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мировой судья квалифицирует по ч. 1 ст.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При назначении наказания мировой судья учитывает характер совершенного административного правонарушения, личность </w:t>
      </w:r>
      <w:r>
        <w:rPr>
          <w:rFonts w:ascii="Times New Roman" w:eastAsia="Times New Roman" w:hAnsi="Times New Roman" w:cs="Times New Roman"/>
          <w:sz w:val="25"/>
          <w:szCs w:val="25"/>
        </w:rPr>
        <w:t>Трофимов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В.И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>, его имущественное положение.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Обстоятельств, смягчающих и отягчающих административную ответственность в соответствии со ст. ст. 4.2, 4.3 Кодекса Российской Федерации об административных правонаруш</w:t>
      </w:r>
      <w:r>
        <w:rPr>
          <w:rFonts w:ascii="Times New Roman" w:eastAsia="Times New Roman" w:hAnsi="Times New Roman" w:cs="Times New Roman"/>
          <w:sz w:val="25"/>
          <w:szCs w:val="25"/>
        </w:rPr>
        <w:t>ениях, судья не усматривает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Учитывая установленные обстоятельства, данные о личности </w:t>
      </w:r>
      <w:r>
        <w:rPr>
          <w:rFonts w:ascii="Times New Roman" w:eastAsia="Times New Roman" w:hAnsi="Times New Roman" w:cs="Times New Roman"/>
          <w:sz w:val="25"/>
          <w:szCs w:val="25"/>
        </w:rPr>
        <w:t>Трофимов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В.И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</w:t>
      </w:r>
      <w:r>
        <w:rPr>
          <w:rFonts w:ascii="Times New Roman" w:eastAsia="Times New Roman" w:hAnsi="Times New Roman" w:cs="Times New Roman"/>
          <w:sz w:val="25"/>
          <w:szCs w:val="25"/>
        </w:rPr>
        <w:t>судья назначает ему административное наказание в виде административного штрафа.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На основании изложенного и руководствуясь ст.ст. 23.1, 29.9, 29.10, 32.2 Кодекса Российской Федерации об административных правонарушениях, мировой судья</w:t>
      </w:r>
    </w:p>
    <w:p>
      <w:pPr>
        <w:spacing w:before="0" w:after="0"/>
        <w:ind w:left="20" w:right="20" w:firstLine="560"/>
        <w:jc w:val="both"/>
        <w:rPr>
          <w:sz w:val="8"/>
          <w:szCs w:val="8"/>
        </w:rPr>
      </w:pP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ПОСТАНОВИЛ:</w:t>
      </w:r>
    </w:p>
    <w:p>
      <w:pPr>
        <w:spacing w:before="0" w:after="0"/>
        <w:ind w:left="4160"/>
        <w:rPr>
          <w:sz w:val="8"/>
          <w:szCs w:val="8"/>
        </w:rPr>
      </w:pP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Трофимова Виктора Игоревича </w:t>
      </w:r>
      <w:r>
        <w:rPr>
          <w:rFonts w:ascii="Times New Roman" w:eastAsia="Times New Roman" w:hAnsi="Times New Roman" w:cs="Times New Roman"/>
          <w:sz w:val="25"/>
          <w:szCs w:val="25"/>
        </w:rPr>
        <w:t>признать виновным в совершении административного правонарушения, предусмотренного ч. 1 ст. 20.25 Кодекса Российской Федерации об административных правонарушениях, и назначить ему административное наказание в виде административного штрафа в двукратном размере суммы неуплаченного штрафа, что в денежном выражении составляет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5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000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(</w:t>
      </w:r>
      <w:r>
        <w:rPr>
          <w:rFonts w:ascii="Times New Roman" w:eastAsia="Times New Roman" w:hAnsi="Times New Roman" w:cs="Times New Roman"/>
          <w:sz w:val="25"/>
          <w:szCs w:val="25"/>
        </w:rPr>
        <w:t>пять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тысяч</w:t>
      </w:r>
      <w:r>
        <w:rPr>
          <w:rFonts w:ascii="Times New Roman" w:eastAsia="Times New Roman" w:hAnsi="Times New Roman" w:cs="Times New Roman"/>
          <w:sz w:val="25"/>
          <w:szCs w:val="25"/>
        </w:rPr>
        <w:t>) рублей.</w:t>
      </w:r>
    </w:p>
    <w:p>
      <w:pPr>
        <w:widowControl w:val="0"/>
        <w:tabs>
          <w:tab w:val="left" w:pos="426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Штраф подлежит уплате на счет: </w:t>
      </w:r>
      <w:r>
        <w:rPr>
          <w:rFonts w:ascii="Times New Roman" w:eastAsia="Times New Roman" w:hAnsi="Times New Roman" w:cs="Times New Roman"/>
          <w:sz w:val="25"/>
          <w:szCs w:val="25"/>
        </w:rPr>
        <w:t>п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олучатель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УФК по Ханты-Мансийскому автономному округу – Югре (Департамент административного обеспечения Ханты-Мансийского автономного округа – Югры, л/с 04872D08080) КПП 860101001 ИНН 8601073664 ОКТМО 71874000 р/с 03100643000000018700 в РКЦ г. Ханты-Мансийск// УФК по Ханты-Мансийскому автономному округу – Югре БИК 007162163 к/с 40102810245370000007, КБК 72011601203019000140, УИН </w:t>
      </w:r>
      <w:r>
        <w:rPr>
          <w:rFonts w:ascii="Times New Roman" w:eastAsia="Times New Roman" w:hAnsi="Times New Roman" w:cs="Times New Roman"/>
          <w:sz w:val="25"/>
          <w:szCs w:val="25"/>
        </w:rPr>
        <w:t>0412365400395001982420137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статьей 31.5 Кодекса Российской Федерации об административных правонарушениях.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Разъяснить, что за неуплату административного штрафа в установленный срок предусмотрена административная ответственность в соответствии с ч. 1 ст. 20.25 Кодекса Российской Федерации об административных правонарушениях.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  <w:sectPr>
          <w:pgMar w:header="708" w:footer="708"/>
          <w:cols w:space="708"/>
        </w:sect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5"/>
          <w:szCs w:val="25"/>
        </w:rPr>
        <w:t>Нефтеюганский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районный суд ХМАО-Югры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прокурором.</w:t>
      </w:r>
    </w:p>
    <w:p>
      <w:pPr>
        <w:spacing w:before="0" w:after="0"/>
        <w:rPr>
          <w:sz w:val="25"/>
          <w:szCs w:val="25"/>
        </w:rPr>
      </w:pPr>
    </w:p>
    <w:p>
      <w:pPr>
        <w:rPr>
          <w:sz w:val="24"/>
          <w:szCs w:val="24"/>
        </w:rPr>
        <w:sectPr>
          <w:type w:val="continuous"/>
          <w:pgMar w:header="708" w:footer="708"/>
          <w:cols w:space="708"/>
        </w:sectPr>
      </w:pPr>
      <w:r>
        <w:rPr>
          <w:sz w:val="2"/>
          <w:szCs w:val="2"/>
        </w:rPr>
        <w:br w:type="textWrapping" w:clear="all"/>
      </w:r>
    </w:p>
    <w:p>
      <w:pPr>
        <w:tabs>
          <w:tab w:val="left" w:pos="4711"/>
          <w:tab w:val="left" w:pos="6660"/>
        </w:tabs>
        <w:spacing w:before="0" w:after="0"/>
        <w:ind w:left="1860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</w:p>
    <w:p>
      <w:pPr>
        <w:tabs>
          <w:tab w:val="left" w:pos="6641"/>
        </w:tabs>
        <w:spacing w:before="0" w:after="0"/>
        <w:ind w:left="1860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Р.В. </w:t>
      </w:r>
      <w:r>
        <w:rPr>
          <w:rFonts w:ascii="Times New Roman" w:eastAsia="Times New Roman" w:hAnsi="Times New Roman" w:cs="Times New Roman"/>
          <w:sz w:val="25"/>
          <w:szCs w:val="25"/>
        </w:rPr>
        <w:t>Агзямова</w:t>
      </w:r>
    </w:p>
    <w:p>
      <w:pPr>
        <w:spacing w:before="0" w:after="0"/>
        <w:ind w:left="1860"/>
        <w:rPr>
          <w:sz w:val="16"/>
          <w:szCs w:val="16"/>
        </w:rPr>
      </w:pPr>
    </w:p>
    <w:p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tabs>
          <w:tab w:val="left" w:pos="6450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10723" w:type="dxa"/>
        <w:tblInd w:w="221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5114"/>
        <w:gridCol w:w="5609"/>
      </w:tblGrid>
      <w:tr>
        <w:tblPrEx>
          <w:tblW w:w="10723" w:type="dxa"/>
          <w:tblInd w:w="221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7"/>
        </w:trPr>
        <w:tc>
          <w:tcPr>
            <w:tcW w:w="5103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hyperlink r:id="rId4" w:history="1"/>
          </w:p>
        </w:tc>
        <w:tc>
          <w:tcPr>
            <w:tcW w:w="562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</w:p>
        </w:tc>
      </w:tr>
    </w:tbl>
    <w:p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spacing w:before="0" w:after="0" w:line="278" w:lineRule="atLeast"/>
        <w:ind w:left="426" w:right="460"/>
        <w:jc w:val="both"/>
      </w:pPr>
    </w:p>
    <w:sectPr>
      <w:type w:val="continuous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ExternalSystemDefinedgrp-54rplc-6">
    <w:name w:val="cat-ExternalSystemDefined grp-54 rplc-6"/>
    <w:basedOn w:val="DefaultParagraphFont"/>
  </w:style>
  <w:style w:type="character" w:customStyle="1" w:styleId="cat-PassportDatagrp-43rplc-7">
    <w:name w:val="cat-PassportData grp-43 rplc-7"/>
    <w:basedOn w:val="DefaultParagraphFont"/>
  </w:style>
  <w:style w:type="character" w:customStyle="1" w:styleId="cat-UserDefinedgrp-56rplc-8">
    <w:name w:val="cat-UserDefined grp-56 rplc-8"/>
    <w:basedOn w:val="DefaultParagraphFont"/>
  </w:style>
  <w:style w:type="character" w:customStyle="1" w:styleId="cat-PassportDatagrp-44rplc-10">
    <w:name w:val="cat-PassportData grp-44 rplc-10"/>
    <w:basedOn w:val="DefaultParagraphFont"/>
  </w:style>
  <w:style w:type="character" w:customStyle="1" w:styleId="cat-ExternalSystemDefinedgrp-55rplc-11">
    <w:name w:val="cat-ExternalSystemDefined grp-55 rplc-11"/>
    <w:basedOn w:val="DefaultParagraphFont"/>
  </w:style>
  <w:style w:type="character" w:customStyle="1" w:styleId="cat-ExternalSystemDefinedgrp-53rplc-12">
    <w:name w:val="cat-ExternalSystemDefined grp-53 rplc-12"/>
    <w:basedOn w:val="DefaultParagraphFont"/>
  </w:style>
  <w:style w:type="character" w:customStyle="1" w:styleId="cat-UserDefinedgrp-56rplc-15">
    <w:name w:val="cat-UserDefined grp-56 rplc-15"/>
    <w:basedOn w:val="DefaultParagraphFont"/>
  </w:style>
  <w:style w:type="character" w:customStyle="1" w:styleId="cat-UserDefinedgrp-57rplc-19">
    <w:name w:val="cat-UserDefined grp-57 rplc-19"/>
    <w:basedOn w:val="DefaultParagraphFont"/>
  </w:style>
  <w:style w:type="character" w:customStyle="1" w:styleId="cat-UserDefinedgrp-57rplc-30">
    <w:name w:val="cat-UserDefined grp-57 rplc-30"/>
    <w:basedOn w:val="DefaultParagraphFont"/>
  </w:style>
  <w:style w:type="character" w:customStyle="1" w:styleId="cat-UserDefinedgrp-58rplc-55">
    <w:name w:val="cat-UserDefined grp-58 rplc-55"/>
    <w:basedOn w:val="DefaultParagraphFont"/>
  </w:style>
  <w:style w:type="character" w:customStyle="1" w:styleId="cat-UserDefinedgrp-59rplc-58">
    <w:name w:val="cat-UserDefined grp-59 rplc-5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mirsud86.ru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